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FD" w:rsidRDefault="00CF28C1">
      <w:pPr>
        <w:tabs>
          <w:tab w:val="left" w:pos="9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032FD" w:rsidRDefault="00CF28C1">
      <w:pPr>
        <w:ind w:firstLine="567"/>
        <w:jc w:val="both"/>
      </w:pPr>
      <w:r>
        <w:t>ГОАУСОН «Ковдорский КЦСОН» направляет информацию о выполнении государственного задания за 6 месяца 2025 г.</w:t>
      </w:r>
    </w:p>
    <w:p w:rsidR="004032FD" w:rsidRDefault="00CF28C1">
      <w:pPr>
        <w:jc w:val="both"/>
      </w:pPr>
      <w:r>
        <w:t xml:space="preserve">По критерию достижения (прогноза) полугодового значения показателей объема государственной услуги, выполнения работы: </w:t>
      </w:r>
      <w:r>
        <w:t>планируемые показатели объема государственных услуг достигнуты.</w:t>
      </w:r>
    </w:p>
    <w:p w:rsidR="004032FD" w:rsidRDefault="00CF28C1">
      <w:pPr>
        <w:jc w:val="both"/>
      </w:pPr>
      <w:r>
        <w:rPr>
          <w:b/>
        </w:rPr>
        <w:t>1.1.Наименование государственной услуги:</w:t>
      </w:r>
      <w:r>
        <w:t xml:space="preserve"> Предоставление социального обслуживания в форме на дому  (очно). </w:t>
      </w:r>
      <w:r>
        <w:rPr>
          <w:b/>
        </w:rPr>
        <w:t>Ед. измерения -</w:t>
      </w:r>
      <w:r>
        <w:t xml:space="preserve"> человек (среднегодовое).</w:t>
      </w:r>
    </w:p>
    <w:tbl>
      <w:tblPr>
        <w:tblW w:w="15276" w:type="dxa"/>
        <w:tblInd w:w="113" w:type="dxa"/>
        <w:tblLayout w:type="fixed"/>
        <w:tblLook w:val="04A0"/>
      </w:tblPr>
      <w:tblGrid>
        <w:gridCol w:w="3086"/>
        <w:gridCol w:w="1559"/>
        <w:gridCol w:w="1702"/>
        <w:gridCol w:w="1418"/>
        <w:gridCol w:w="1559"/>
        <w:gridCol w:w="1563"/>
        <w:gridCol w:w="1279"/>
        <w:gridCol w:w="1559"/>
        <w:gridCol w:w="1551"/>
      </w:tblGrid>
      <w:tr w:rsidR="004032FD">
        <w:trPr>
          <w:trHeight w:val="56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22.043.0)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</w:t>
            </w:r>
            <w:r>
              <w:rPr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Гражданин при наличии в </w:t>
            </w:r>
            <w:r>
              <w:rPr>
                <w:sz w:val="20"/>
                <w:szCs w:val="20"/>
              </w:rPr>
              <w:t>семье инвалида или инвалидов, в том числе ребенка-инвалида или детей-инвалидов, нуждающихся в постоянном постороннем уходе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полностью утративший способность либо возможность осуществлять самообслуживание, самостоятельно передвигаться</w:t>
            </w:r>
            <w:r>
              <w:rPr>
                <w:sz w:val="20"/>
                <w:szCs w:val="20"/>
              </w:rPr>
              <w:t>, обеспечивать основные жизненные потребности в силу заболевания, травмы, возраста или наличия инвалидности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22.043)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Гражданин, полностью утративший способность либо возможность осуществлять самообслуживание, самостоятельно передвигаться, обеспечивать </w:t>
            </w:r>
            <w:r>
              <w:rPr>
                <w:sz w:val="20"/>
                <w:szCs w:val="20"/>
              </w:rPr>
              <w:t>основные жизненные потребности в силу заболевания, травмы, возраста или наличия инвалидности</w:t>
            </w:r>
          </w:p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работы и средств к существованию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определенного места  жительства, в том числе у лица, не достигшег</w:t>
            </w:r>
            <w:r>
              <w:rPr>
                <w:sz w:val="20"/>
                <w:szCs w:val="20"/>
              </w:rPr>
              <w:t>о возраста двадцати трех лет и завершившего пребывание в организации для детей-сирот и детей, оставшихся без попечения родителей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 w:rsidR="004032FD">
        <w:trPr>
          <w:trHeight w:val="149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4032F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социально-медицинских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47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40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4032FD" w:rsidRDefault="004032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4032FD">
        <w:trPr>
          <w:trHeight w:val="55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49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социально-педагогических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032FD">
        <w:trPr>
          <w:trHeight w:val="49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социально-трудовых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032FD">
        <w:trPr>
          <w:trHeight w:val="49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 срочных социальных услуг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4032FD" w:rsidRDefault="004032FD">
      <w:pPr>
        <w:jc w:val="both"/>
        <w:rPr>
          <w:b/>
        </w:rPr>
      </w:pPr>
    </w:p>
    <w:p w:rsidR="004032FD" w:rsidRDefault="00CF28C1">
      <w:pPr>
        <w:jc w:val="both"/>
        <w:rPr>
          <w:b/>
        </w:rPr>
      </w:pPr>
      <w:r>
        <w:rPr>
          <w:b/>
        </w:rPr>
        <w:t>1.2.Наименование государственной услуги:</w:t>
      </w:r>
      <w:r>
        <w:t xml:space="preserve"> Предоставление социального обслуживания в полустационарной  форме.</w:t>
      </w:r>
    </w:p>
    <w:p w:rsidR="004032FD" w:rsidRDefault="00CF28C1">
      <w:pPr>
        <w:jc w:val="both"/>
      </w:pPr>
      <w:r>
        <w:rPr>
          <w:b/>
        </w:rPr>
        <w:t>Ед. измерения -</w:t>
      </w:r>
      <w:r>
        <w:t xml:space="preserve"> человек (среднегодовое).</w:t>
      </w:r>
    </w:p>
    <w:tbl>
      <w:tblPr>
        <w:tblW w:w="5000" w:type="pct"/>
        <w:tblInd w:w="113" w:type="dxa"/>
        <w:tblLayout w:type="fixed"/>
        <w:tblLook w:val="04A0"/>
      </w:tblPr>
      <w:tblGrid>
        <w:gridCol w:w="4583"/>
        <w:gridCol w:w="1719"/>
        <w:gridCol w:w="1765"/>
        <w:gridCol w:w="1814"/>
        <w:gridCol w:w="1984"/>
        <w:gridCol w:w="3035"/>
      </w:tblGrid>
      <w:tr w:rsidR="004032FD">
        <w:trPr>
          <w:trHeight w:val="435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возможности обеспечения ухода (в том числе временного) за инвалидом, ребенком, детьми, а также отсутствие попечения над ними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22.046.0)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дети </w:t>
            </w:r>
            <w:proofErr w:type="spellStart"/>
            <w:r>
              <w:rPr>
                <w:b/>
                <w:sz w:val="20"/>
                <w:szCs w:val="20"/>
              </w:rPr>
              <w:t>соп</w:t>
            </w:r>
            <w:proofErr w:type="spellEnd"/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>е, при наличии в семье инвалида или инвалидов, в том числе ребенка-инвалида, или детей-инвалидов, нуждающихся в постоянном постороннем уходе (код 22.046.0)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дети-инв.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Гражданин</w:t>
            </w:r>
            <w:proofErr w:type="gramEnd"/>
            <w:r>
              <w:rPr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</w:t>
            </w:r>
            <w:r>
              <w:rPr>
                <w:sz w:val="20"/>
                <w:szCs w:val="20"/>
              </w:rPr>
              <w:t>самостоятельно передвигаться, обеспечивать основные жизненные потребности в силу заболевания, травмы, возраста или наличия инвалидности (код 22.042)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пожилые 1 степени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Граждане, частично утратившие способность к самообслуживанию имеющие 2 и 3 степени ограни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чения жизнедеятельност</w:t>
            </w:r>
            <w:proofErr w:type="gram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код 22.042.0)</w:t>
            </w:r>
          </w:p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инвалиды 2-3 степени</w:t>
            </w:r>
          </w:p>
        </w:tc>
        <w:tc>
          <w:tcPr>
            <w:tcW w:w="2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за 6 мес. от 100% годового показателя</w:t>
            </w:r>
          </w:p>
        </w:tc>
      </w:tr>
      <w:tr w:rsidR="004032FD">
        <w:trPr>
          <w:trHeight w:val="4490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4032FD"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4032FD">
        <w:trPr>
          <w:trHeight w:val="261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>
              <w:rPr>
                <w:sz w:val="20"/>
                <w:szCs w:val="20"/>
              </w:rPr>
              <w:t>социально-медицинских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4032FD">
        <w:trPr>
          <w:trHeight w:val="592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color w:val="000000"/>
                <w:highlight w:val="yellow"/>
              </w:rPr>
            </w:pPr>
            <w:r w:rsidRPr="00767291">
              <w:rPr>
                <w:color w:val="000000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</w:tr>
      <w:tr w:rsidR="004032FD">
        <w:trPr>
          <w:trHeight w:val="169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социально-педагогических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4032FD">
        <w:trPr>
          <w:trHeight w:val="169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1</w:t>
            </w:r>
            <w:r w:rsidR="00E43824" w:rsidRPr="00767291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498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услуг в целях повышения </w:t>
            </w:r>
            <w:r>
              <w:rPr>
                <w:sz w:val="20"/>
                <w:szCs w:val="20"/>
              </w:rPr>
              <w:t>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CF28C1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4032FD">
        <w:trPr>
          <w:trHeight w:val="236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социально-трудовых услуг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Pr="00767291" w:rsidRDefault="00E43824">
            <w:pPr>
              <w:jc w:val="center"/>
              <w:rPr>
                <w:highlight w:val="yellow"/>
              </w:rPr>
            </w:pPr>
            <w:r w:rsidRPr="00767291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4032FD">
        <w:trPr>
          <w:trHeight w:val="496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полустационарной форме,</w:t>
            </w:r>
            <w:r>
              <w:rPr>
                <w:sz w:val="20"/>
                <w:szCs w:val="20"/>
              </w:rPr>
      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</w:t>
            </w:r>
            <w:r>
              <w:rPr>
                <w:sz w:val="20"/>
                <w:szCs w:val="20"/>
              </w:rPr>
              <w:t>иальных услуг, имеющих ограничения жизнедеятельности, в том числе детей-инвалидов, срочных социальных услуг.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</w:pPr>
          </w:p>
          <w:p w:rsidR="004032FD" w:rsidRDefault="004032FD">
            <w:pPr>
              <w:jc w:val="center"/>
            </w:pPr>
          </w:p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sz w:val="20"/>
                <w:szCs w:val="20"/>
              </w:rPr>
            </w:pPr>
          </w:p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032FD">
        <w:trPr>
          <w:trHeight w:val="496"/>
        </w:trPr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социального обслуживания в полустационарной форме, включая оказание социально-бытовых услуг, социально-медицинских </w:t>
            </w:r>
            <w:r>
              <w:rPr>
                <w:sz w:val="20"/>
                <w:szCs w:val="20"/>
              </w:rPr>
              <w:t>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</w:t>
            </w:r>
            <w:r>
              <w:rPr>
                <w:sz w:val="20"/>
                <w:szCs w:val="20"/>
              </w:rPr>
              <w:t xml:space="preserve"> детей-инвалидов, срочных социальных услуг.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</w:tbl>
    <w:p w:rsidR="004032FD" w:rsidRDefault="00CF28C1">
      <w:pPr>
        <w:jc w:val="both"/>
        <w:rPr>
          <w:b/>
        </w:rPr>
      </w:pPr>
      <w:r>
        <w:rPr>
          <w:b/>
        </w:rPr>
        <w:t>1.3.Наименование государственной услуги:</w:t>
      </w:r>
      <w:r>
        <w:t xml:space="preserve"> Предоставление социального обслуживания в стационарной форме</w:t>
      </w:r>
    </w:p>
    <w:p w:rsidR="004032FD" w:rsidRDefault="00CF28C1">
      <w:pPr>
        <w:jc w:val="both"/>
      </w:pPr>
      <w:r>
        <w:rPr>
          <w:b/>
        </w:rPr>
        <w:t>Ед. измерения -</w:t>
      </w:r>
      <w:r>
        <w:t xml:space="preserve"> человек (среднегодовое).</w:t>
      </w:r>
    </w:p>
    <w:tbl>
      <w:tblPr>
        <w:tblW w:w="14850" w:type="dxa"/>
        <w:tblInd w:w="113" w:type="dxa"/>
        <w:tblLayout w:type="fixed"/>
        <w:tblLook w:val="04A0"/>
      </w:tblPr>
      <w:tblGrid>
        <w:gridCol w:w="6913"/>
        <w:gridCol w:w="2551"/>
        <w:gridCol w:w="2268"/>
        <w:gridCol w:w="3118"/>
      </w:tblGrid>
      <w:tr w:rsidR="004032FD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полностью утративший способность либо возможность осуществлять самообслуживание</w:t>
            </w:r>
            <w:proofErr w:type="gramStart"/>
            <w:r>
              <w:rPr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sz w:val="20"/>
                <w:szCs w:val="20"/>
              </w:rPr>
              <w:t xml:space="preserve"> самостоятельно </w:t>
            </w:r>
            <w:proofErr w:type="spellStart"/>
            <w:r>
              <w:rPr>
                <w:b/>
                <w:sz w:val="20"/>
                <w:szCs w:val="20"/>
              </w:rPr>
              <w:t>передвигаться,обеспечивать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основные жизненные потребности в силу </w:t>
            </w:r>
            <w:proofErr w:type="spellStart"/>
            <w:r>
              <w:rPr>
                <w:b/>
                <w:sz w:val="20"/>
                <w:szCs w:val="20"/>
              </w:rPr>
              <w:t>заболевания,травмы,возраста</w:t>
            </w:r>
            <w:proofErr w:type="spellEnd"/>
            <w:r>
              <w:rPr>
                <w:b/>
                <w:sz w:val="20"/>
                <w:szCs w:val="20"/>
              </w:rPr>
              <w:t xml:space="preserve"> или наличия инвалидности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частично утративший с</w:t>
            </w:r>
            <w:r>
              <w:rPr>
                <w:b/>
                <w:sz w:val="20"/>
                <w:szCs w:val="20"/>
              </w:rPr>
              <w:t>пособность либо возможность осуществлять самообслуживание</w:t>
            </w:r>
            <w:proofErr w:type="gramStart"/>
            <w:r>
              <w:rPr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sz w:val="20"/>
                <w:szCs w:val="20"/>
              </w:rPr>
              <w:t xml:space="preserve"> самостоятельно </w:t>
            </w:r>
            <w:proofErr w:type="spellStart"/>
            <w:r>
              <w:rPr>
                <w:b/>
                <w:sz w:val="20"/>
                <w:szCs w:val="20"/>
              </w:rPr>
              <w:t>передвигаться,обеспечивать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основные жизненные потребности в силу </w:t>
            </w:r>
            <w:proofErr w:type="spellStart"/>
            <w:r>
              <w:rPr>
                <w:b/>
                <w:sz w:val="20"/>
                <w:szCs w:val="20"/>
              </w:rPr>
              <w:t>заболевания,травмы,возраста</w:t>
            </w:r>
            <w:proofErr w:type="spellEnd"/>
            <w:r>
              <w:rPr>
                <w:b/>
                <w:sz w:val="20"/>
                <w:szCs w:val="20"/>
              </w:rPr>
              <w:t xml:space="preserve"> или наличия инвалидности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 w:rsidR="004032FD">
        <w:trPr>
          <w:trHeight w:val="685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rPr>
                <w:b/>
                <w:sz w:val="20"/>
                <w:szCs w:val="20"/>
              </w:rPr>
            </w:pPr>
          </w:p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</w:t>
            </w:r>
            <w:r>
              <w:rPr>
                <w:b/>
                <w:sz w:val="20"/>
                <w:szCs w:val="20"/>
              </w:rPr>
              <w:t>ризующий содержание государственной</w:t>
            </w:r>
          </w:p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4032FD">
        <w:trPr>
          <w:trHeight w:val="1499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социального обслуживания в 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</w:t>
            </w:r>
            <w:r>
              <w:rPr>
                <w:sz w:val="20"/>
                <w:szCs w:val="20"/>
              </w:rPr>
              <w:t>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</w:tr>
    </w:tbl>
    <w:p w:rsidR="004032FD" w:rsidRDefault="004032FD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2.Исполнение пункта 5 части 3 государственного задания (приложения в формате </w:t>
      </w:r>
      <w:r>
        <w:rPr>
          <w:rFonts w:ascii="Times New Roman" w:hAnsi="Times New Roman"/>
          <w:b/>
          <w:sz w:val="24"/>
          <w:szCs w:val="24"/>
          <w:lang w:val="en-US"/>
        </w:rPr>
        <w:t>xl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Предоставление социального обслуживания в форме социального обслуживания </w:t>
      </w:r>
      <w:r>
        <w:rPr>
          <w:rFonts w:ascii="Times New Roman" w:hAnsi="Times New Roman"/>
          <w:b/>
          <w:sz w:val="24"/>
          <w:szCs w:val="24"/>
          <w:u w:val="single"/>
        </w:rPr>
        <w:t>на дому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</w:t>
      </w:r>
      <w:r>
        <w:rPr>
          <w:rFonts w:ascii="Times New Roman" w:hAnsi="Times New Roman"/>
          <w:b/>
          <w:sz w:val="24"/>
          <w:szCs w:val="24"/>
        </w:rPr>
        <w:t>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tblInd w:w="113" w:type="dxa"/>
        <w:tblLayout w:type="fixed"/>
        <w:tblLook w:val="04A0"/>
      </w:tblPr>
      <w:tblGrid>
        <w:gridCol w:w="746"/>
        <w:gridCol w:w="6706"/>
        <w:gridCol w:w="2296"/>
        <w:gridCol w:w="1702"/>
        <w:gridCol w:w="1986"/>
        <w:gridCol w:w="1464"/>
      </w:tblGrid>
      <w:tr w:rsidR="004032FD">
        <w:trPr>
          <w:trHeight w:val="118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на 2025 год, ед.</w:t>
            </w: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6 месяцев 2025 г., ед.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032FD" w:rsidRDefault="00CF2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 w:rsidR="004032FD">
        <w:trPr>
          <w:trHeight w:val="31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93645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48181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медицинские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35058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18058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5441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2651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181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педагогические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трудовые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правовые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382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222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701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Услуги в целях повышения коммуникативного потенциала получателей социальных </w:t>
            </w:r>
            <w:r>
              <w:rPr>
                <w:bCs/>
                <w:color w:val="000000"/>
                <w:sz w:val="20"/>
                <w:szCs w:val="20"/>
              </w:rPr>
              <w:t>услуг, имеющих ограничения жизнедеятельности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412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Срочные социальные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6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4032F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r>
              <w:t>Итого: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134724</w:t>
            </w: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69211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форме социального обслуживания на дому за 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месяцев 2025 г. </w:t>
      </w:r>
      <w:r>
        <w:rPr>
          <w:rFonts w:ascii="Times New Roman" w:hAnsi="Times New Roman"/>
          <w:b/>
          <w:bCs/>
          <w:sz w:val="24"/>
          <w:szCs w:val="24"/>
        </w:rPr>
        <w:t>составил 51%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 w:rsidR="004032FD" w:rsidRDefault="004032F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полустационарной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</w:t>
      </w:r>
      <w:r>
        <w:rPr>
          <w:rFonts w:ascii="Times New Roman" w:hAnsi="Times New Roman"/>
          <w:b/>
          <w:sz w:val="24"/>
          <w:szCs w:val="24"/>
        </w:rPr>
        <w:t>г, социально-трудовых услуг, социально- 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tblInd w:w="113" w:type="dxa"/>
        <w:tblLayout w:type="fixed"/>
        <w:tblLook w:val="04A0"/>
      </w:tblPr>
      <w:tblGrid>
        <w:gridCol w:w="737"/>
        <w:gridCol w:w="6624"/>
        <w:gridCol w:w="1654"/>
        <w:gridCol w:w="2023"/>
        <w:gridCol w:w="2023"/>
        <w:gridCol w:w="1839"/>
      </w:tblGrid>
      <w:tr w:rsidR="004032FD">
        <w:trPr>
          <w:trHeight w:val="8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6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</w:t>
            </w:r>
            <w:r>
              <w:rPr>
                <w:color w:val="000000"/>
                <w:sz w:val="20"/>
                <w:szCs w:val="20"/>
              </w:rPr>
              <w:t>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6 месяцев 2025 г.,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 w:rsidR="004032FD">
        <w:trPr>
          <w:trHeight w:val="30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35829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Услуги в целях повышения коммуникативного потенциала получателей социальных услуг, имеющих ограничения </w:t>
            </w:r>
            <w:r>
              <w:rPr>
                <w:bCs/>
                <w:color w:val="000000"/>
                <w:sz w:val="20"/>
                <w:szCs w:val="20"/>
              </w:rPr>
              <w:t>жизнедеятельности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4032F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103383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Pr="00CF28C1" w:rsidRDefault="00CF28C1" w:rsidP="00CF28C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8C1">
              <w:rPr>
                <w:b/>
                <w:color w:val="FF0000"/>
                <w:sz w:val="20"/>
                <w:szCs w:val="20"/>
              </w:rPr>
              <w:t>47526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полустационарной форме за 6 месяцев                     2025 г. </w:t>
      </w:r>
      <w:r>
        <w:rPr>
          <w:rFonts w:ascii="Times New Roman" w:hAnsi="Times New Roman"/>
          <w:b/>
          <w:bCs/>
          <w:sz w:val="24"/>
          <w:szCs w:val="24"/>
        </w:rPr>
        <w:t>составило 46%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 правовых услуг, у</w:t>
      </w:r>
      <w:r>
        <w:rPr>
          <w:rFonts w:ascii="Times New Roman" w:hAnsi="Times New Roman"/>
          <w:b/>
          <w:sz w:val="24"/>
          <w:szCs w:val="24"/>
        </w:rPr>
        <w:t>слуг в целях повышения коммуникативного потенциала получателей социальных услуг, имеющих ограничения жизнедеятельности</w:t>
      </w:r>
    </w:p>
    <w:tbl>
      <w:tblPr>
        <w:tblW w:w="5000" w:type="pct"/>
        <w:tblInd w:w="113" w:type="dxa"/>
        <w:tblLayout w:type="fixed"/>
        <w:tblLook w:val="04A0"/>
      </w:tblPr>
      <w:tblGrid>
        <w:gridCol w:w="737"/>
        <w:gridCol w:w="6624"/>
        <w:gridCol w:w="1654"/>
        <w:gridCol w:w="2023"/>
        <w:gridCol w:w="2023"/>
        <w:gridCol w:w="1839"/>
      </w:tblGrid>
      <w:tr w:rsidR="004032FD">
        <w:trPr>
          <w:trHeight w:val="85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6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за 6 месяцев 2025г.,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 w:rsidR="004032FD">
        <w:trPr>
          <w:trHeight w:val="30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76662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37812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51184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25042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30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579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2828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1418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315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bookmarkStart w:id="0" w:name="_Hlk69116872"/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  <w:bookmarkEnd w:id="0"/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10 720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5211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968"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Сопровождение получателей социальных услуг, получающих социальные услуги </w:t>
            </w:r>
            <w:r>
              <w:rPr>
                <w:bCs/>
                <w:color w:val="000000"/>
                <w:sz w:val="20"/>
                <w:szCs w:val="20"/>
              </w:rPr>
              <w:t>в стационарной форме социального обслуживания, при госпитализации в медицинские организации в целях осуществления ухода за указанными получателями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32FD">
        <w:trPr>
          <w:trHeight w:val="2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32FD" w:rsidRDefault="004032F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FD" w:rsidRDefault="00CF28C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143098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70339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32FD" w:rsidRDefault="00CF28C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32FD" w:rsidRDefault="0040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</w:t>
      </w:r>
      <w:r>
        <w:rPr>
          <w:rFonts w:ascii="Times New Roman" w:hAnsi="Times New Roman"/>
          <w:sz w:val="24"/>
          <w:szCs w:val="24"/>
        </w:rPr>
        <w:t>обслуживания в стационарной форме за 6 месяцев 2025 г. составило</w:t>
      </w:r>
      <w:r>
        <w:rPr>
          <w:rFonts w:ascii="Times New Roman" w:hAnsi="Times New Roman"/>
          <w:b/>
          <w:bCs/>
          <w:sz w:val="24"/>
          <w:szCs w:val="24"/>
        </w:rPr>
        <w:t xml:space="preserve"> 49%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 w:rsidR="004032FD" w:rsidRDefault="00CF28C1">
      <w:pPr>
        <w:rPr>
          <w:b/>
        </w:rPr>
      </w:pPr>
      <w:r>
        <w:rPr>
          <w:b/>
        </w:rPr>
        <w:t xml:space="preserve">3.Исполнение пункта 5 части 3 государственного задания (приложения в формате </w:t>
      </w:r>
      <w:r>
        <w:rPr>
          <w:b/>
          <w:lang w:val="en-US"/>
        </w:rPr>
        <w:t>xl</w:t>
      </w:r>
      <w:r>
        <w:rPr>
          <w:b/>
        </w:rPr>
        <w:t>).</w:t>
      </w:r>
    </w:p>
    <w:p w:rsidR="004032FD" w:rsidRDefault="00CF28C1">
      <w:pPr>
        <w:jc w:val="both"/>
        <w:rPr>
          <w:bCs/>
        </w:rPr>
      </w:pPr>
      <w:r>
        <w:t xml:space="preserve">3.1. Выполнение государственной услуги по предоставлению социального обслуживания в </w:t>
      </w:r>
      <w:r>
        <w:t>форме социального обслуживания на дому за 6 месяцев 2025 года составило</w:t>
      </w:r>
      <w:r>
        <w:rPr>
          <w:bCs/>
        </w:rPr>
        <w:t xml:space="preserve"> 69211 услуг</w:t>
      </w:r>
      <w:r>
        <w:t xml:space="preserve">, </w:t>
      </w:r>
      <w:r>
        <w:rPr>
          <w:bCs/>
        </w:rPr>
        <w:t>что составляет 51 %</w:t>
      </w:r>
      <w:r>
        <w:t xml:space="preserve"> от 100 % годового показателя.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3.2. Выполнение государственной услуги по предоставлению социального обслуживания в полустационарной форме за 6 месяцев 2</w:t>
      </w:r>
      <w:r>
        <w:rPr>
          <w:rFonts w:ascii="Times New Roman" w:hAnsi="Times New Roman"/>
          <w:sz w:val="24"/>
          <w:szCs w:val="24"/>
        </w:rPr>
        <w:t xml:space="preserve">025 года </w:t>
      </w:r>
      <w:r>
        <w:rPr>
          <w:rFonts w:ascii="Times New Roman" w:hAnsi="Times New Roman"/>
          <w:bCs/>
          <w:sz w:val="24"/>
          <w:szCs w:val="24"/>
        </w:rPr>
        <w:t>составило:</w:t>
      </w:r>
    </w:p>
    <w:p w:rsidR="004032FD" w:rsidRDefault="00CF28C1">
      <w:pPr>
        <w:jc w:val="both"/>
        <w:rPr>
          <w:bCs/>
          <w:color w:val="000000"/>
        </w:rPr>
      </w:pPr>
      <w:r>
        <w:t xml:space="preserve">-для граждан при наличии в семье инвалида или инвалидов, в том числе ребенка-инвалида или детей-инвалидов, нуждающихся в постоянном постороннем уходе (дети -  инвалиды)– 12518услуг, что </w:t>
      </w:r>
      <w:r>
        <w:rPr>
          <w:bCs/>
        </w:rPr>
        <w:t>составляет 45 %</w:t>
      </w:r>
      <w:r>
        <w:t xml:space="preserve"> от 100% годового показателя. Средн</w:t>
      </w:r>
      <w:r>
        <w:t xml:space="preserve">егодовое количество детей-инвалидов  </w:t>
      </w:r>
      <w:r>
        <w:rPr>
          <w:bCs/>
        </w:rPr>
        <w:t>9 чел.,</w:t>
      </w:r>
      <w:r>
        <w:t xml:space="preserve"> по факту за 6 месяцев 2025 г. среднее количество </w:t>
      </w:r>
      <w:r>
        <w:rPr>
          <w:bCs/>
        </w:rPr>
        <w:t xml:space="preserve">составило </w:t>
      </w:r>
      <w:bookmarkStart w:id="1" w:name="_Hlk52734967"/>
      <w:r>
        <w:t xml:space="preserve"> 9</w:t>
      </w:r>
      <w:r>
        <w:rPr>
          <w:bCs/>
        </w:rPr>
        <w:t>чел.</w:t>
      </w:r>
      <w:bookmarkEnd w:id="1"/>
    </w:p>
    <w:p w:rsidR="004032FD" w:rsidRDefault="00CF28C1">
      <w:pPr>
        <w:jc w:val="both"/>
        <w:rPr>
          <w:bCs/>
        </w:rPr>
      </w:pPr>
      <w:r>
        <w:t xml:space="preserve">-для граждан, при отсутствии возможности обеспечения ухода (в том числе временного) за инвалидом, ребенком, детьми, а также отсутствие попечения </w:t>
      </w:r>
      <w:r>
        <w:t xml:space="preserve">(дети СОП) – </w:t>
      </w:r>
      <w:r w:rsidRPr="00CF28C1">
        <w:rPr>
          <w:color w:val="FF0000"/>
        </w:rPr>
        <w:t>15526</w:t>
      </w:r>
      <w:r>
        <w:t xml:space="preserve"> </w:t>
      </w:r>
      <w:r>
        <w:t xml:space="preserve">услуг, что </w:t>
      </w:r>
      <w:r>
        <w:rPr>
          <w:bCs/>
        </w:rPr>
        <w:t>составляет 45 %</w:t>
      </w:r>
      <w:r>
        <w:t xml:space="preserve"> от 100% годового показателя. Среднегодовое количество детей  </w:t>
      </w:r>
      <w:r>
        <w:rPr>
          <w:bCs/>
        </w:rPr>
        <w:t>9 чел.,</w:t>
      </w:r>
      <w:r>
        <w:t xml:space="preserve"> по факту 6 месяцев 2025 г. среднее количество </w:t>
      </w:r>
      <w:r>
        <w:rPr>
          <w:bCs/>
        </w:rPr>
        <w:t>составило 9 чел.</w:t>
      </w:r>
    </w:p>
    <w:p w:rsidR="004032FD" w:rsidRDefault="00CF28C1">
      <w:pPr>
        <w:jc w:val="both"/>
        <w:rPr>
          <w:bCs/>
          <w:color w:val="000000"/>
        </w:rPr>
      </w:pPr>
      <w:r>
        <w:t>-для граждан, частично утративших способность либо возможности осуществлять сам</w:t>
      </w:r>
      <w:r>
        <w:t>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(пожилые граждане 1 степени)</w:t>
      </w:r>
      <w:r>
        <w:rPr>
          <w:bCs/>
        </w:rPr>
        <w:t>– 7274</w:t>
      </w:r>
      <w:r>
        <w:t xml:space="preserve"> услуг, что </w:t>
      </w:r>
      <w:r>
        <w:rPr>
          <w:bCs/>
        </w:rPr>
        <w:t>составляет 41 %</w:t>
      </w:r>
      <w:r>
        <w:t xml:space="preserve"> от 100 % годового показателя. Среднегодовое</w:t>
      </w:r>
      <w:r>
        <w:t xml:space="preserve"> количество граждан пожилого возраста  </w:t>
      </w:r>
      <w:r>
        <w:rPr>
          <w:bCs/>
        </w:rPr>
        <w:t>12чел.,</w:t>
      </w:r>
      <w:r>
        <w:t xml:space="preserve"> по факту 6 месяцев 2025 г. среднее количество </w:t>
      </w:r>
      <w:r>
        <w:rPr>
          <w:bCs/>
        </w:rPr>
        <w:t xml:space="preserve">составило 11чел.  Снижение показателей по объективной причине, при проведении реорганизационных мероприятий, внесении изменений в базу учреждений специалисты ГОКУ </w:t>
      </w:r>
      <w:r>
        <w:rPr>
          <w:bCs/>
        </w:rPr>
        <w:t xml:space="preserve">МЦСПН не могли предоставлять документы, производить расчеты для получателей социальных услуг. Вынужденное ожидание составило 3 недели.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граждан, частично утративших способность либо возможности осуществлять самообслуживание, самостоятельно передвигать</w:t>
      </w:r>
      <w:r>
        <w:rPr>
          <w:rFonts w:ascii="Times New Roman" w:hAnsi="Times New Roman"/>
          <w:sz w:val="24"/>
          <w:szCs w:val="24"/>
        </w:rPr>
        <w:t xml:space="preserve">ся, обеспечивать основные жизненные потребности в силу заболевания, травмы, возраста или наличия инвалидности (инвалиды 2,3 степени) </w:t>
      </w:r>
      <w:r>
        <w:rPr>
          <w:rFonts w:ascii="Times New Roman" w:hAnsi="Times New Roman"/>
          <w:bCs/>
          <w:sz w:val="24"/>
          <w:szCs w:val="24"/>
        </w:rPr>
        <w:t xml:space="preserve">–  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12208</w:t>
      </w:r>
      <w:r>
        <w:rPr>
          <w:rFonts w:ascii="Times New Roman" w:hAnsi="Times New Roman"/>
          <w:sz w:val="24"/>
          <w:szCs w:val="24"/>
        </w:rPr>
        <w:t xml:space="preserve"> услуги, что </w:t>
      </w:r>
      <w:r>
        <w:rPr>
          <w:rFonts w:ascii="Times New Roman" w:hAnsi="Times New Roman"/>
          <w:bCs/>
          <w:sz w:val="24"/>
          <w:szCs w:val="24"/>
        </w:rPr>
        <w:t>составляет 50%</w:t>
      </w:r>
      <w:r>
        <w:rPr>
          <w:rFonts w:ascii="Times New Roman" w:hAnsi="Times New Roman"/>
          <w:sz w:val="24"/>
          <w:szCs w:val="24"/>
        </w:rPr>
        <w:t xml:space="preserve"> от 100 % годового показателя. Среднегодовое количество граждан пожилого возраста </w:t>
      </w:r>
      <w:r>
        <w:rPr>
          <w:rFonts w:ascii="Times New Roman" w:hAnsi="Times New Roman"/>
          <w:bCs/>
          <w:sz w:val="24"/>
          <w:szCs w:val="24"/>
        </w:rPr>
        <w:t>12 ч</w:t>
      </w:r>
      <w:r>
        <w:rPr>
          <w:rFonts w:ascii="Times New Roman" w:hAnsi="Times New Roman"/>
          <w:bCs/>
          <w:sz w:val="24"/>
          <w:szCs w:val="24"/>
        </w:rPr>
        <w:t>ел.,</w:t>
      </w:r>
      <w:r>
        <w:rPr>
          <w:rFonts w:ascii="Times New Roman" w:hAnsi="Times New Roman"/>
          <w:sz w:val="24"/>
          <w:szCs w:val="24"/>
        </w:rPr>
        <w:t xml:space="preserve"> по факту 6 месяцев 2025 г. среднее количество </w:t>
      </w:r>
      <w:r>
        <w:rPr>
          <w:rFonts w:ascii="Times New Roman" w:hAnsi="Times New Roman"/>
          <w:bCs/>
          <w:sz w:val="24"/>
          <w:szCs w:val="24"/>
        </w:rPr>
        <w:t>составило 11 чел. В пределах возможного допустимого отклонения.</w:t>
      </w:r>
    </w:p>
    <w:p w:rsidR="004032FD" w:rsidRDefault="004032FD">
      <w:pPr>
        <w:contextualSpacing/>
        <w:jc w:val="both"/>
      </w:pPr>
    </w:p>
    <w:p w:rsidR="004032FD" w:rsidRDefault="00CF28C1">
      <w:pPr>
        <w:jc w:val="both"/>
        <w:rPr>
          <w:bCs/>
        </w:rPr>
      </w:pPr>
      <w:r>
        <w:t>3.3. Выполнение государственной услуги по предоставлению социального обслуживания в стационарной форме за 6 месяцев 2025года составило 70339</w:t>
      </w:r>
      <w:r>
        <w:t xml:space="preserve">услуг, что </w:t>
      </w:r>
      <w:r>
        <w:rPr>
          <w:bCs/>
        </w:rPr>
        <w:t xml:space="preserve">составляет 49 % </w:t>
      </w:r>
      <w:r>
        <w:t xml:space="preserve">от 100% годового показателя. Среднегодовое количество получателей услуг  </w:t>
      </w:r>
      <w:r>
        <w:rPr>
          <w:bCs/>
        </w:rPr>
        <w:t xml:space="preserve">48 чел., </w:t>
      </w:r>
      <w:r>
        <w:t xml:space="preserve">по факту </w:t>
      </w:r>
      <w:r>
        <w:rPr>
          <w:bCs/>
        </w:rPr>
        <w:t xml:space="preserve">6 </w:t>
      </w:r>
      <w:r>
        <w:t xml:space="preserve">месяцев 2025 г. среднее количество </w:t>
      </w:r>
      <w:r>
        <w:rPr>
          <w:bCs/>
        </w:rPr>
        <w:t>составило 46,4 чел. В пределах возможного допустимого отклонения.</w:t>
      </w:r>
    </w:p>
    <w:p w:rsidR="004032FD" w:rsidRDefault="004032F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Вывод: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</w:t>
      </w:r>
      <w:r w:rsidR="00871789">
        <w:rPr>
          <w:rFonts w:ascii="Times New Roman" w:hAnsi="Times New Roman"/>
          <w:sz w:val="24"/>
          <w:szCs w:val="24"/>
        </w:rPr>
        <w:t>чество услуг в 2025 году  (план</w:t>
      </w:r>
      <w:r>
        <w:rPr>
          <w:rFonts w:ascii="Times New Roman" w:hAnsi="Times New Roman"/>
          <w:sz w:val="24"/>
          <w:szCs w:val="24"/>
        </w:rPr>
        <w:t xml:space="preserve">) – 381205. 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за 6 месяцев 2025 года – </w:t>
      </w:r>
      <w:r w:rsidRPr="00CF28C1">
        <w:rPr>
          <w:rFonts w:ascii="Times New Roman" w:hAnsi="Times New Roman"/>
          <w:color w:val="FF0000"/>
          <w:sz w:val="24"/>
          <w:szCs w:val="24"/>
        </w:rPr>
        <w:t>187076</w:t>
      </w:r>
      <w:r>
        <w:rPr>
          <w:rFonts w:ascii="Times New Roman" w:hAnsi="Times New Roman"/>
          <w:sz w:val="24"/>
          <w:szCs w:val="24"/>
        </w:rPr>
        <w:t xml:space="preserve"> услуг. </w:t>
      </w:r>
    </w:p>
    <w:p w:rsidR="004032FD" w:rsidRDefault="00CF28C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процент выполнения государственного задания за 6 месяцев 2025 года составил 49 </w:t>
      </w:r>
      <w:r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4032FD" w:rsidRDefault="004032F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032FD" w:rsidRDefault="004032FD">
      <w:pPr>
        <w:jc w:val="both"/>
      </w:pPr>
    </w:p>
    <w:p w:rsidR="004032FD" w:rsidRDefault="004032FD">
      <w:pPr>
        <w:jc w:val="both"/>
      </w:pPr>
    </w:p>
    <w:p w:rsidR="004032FD" w:rsidRDefault="00CF28C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Директор ГОАУСОН «Ковдорский КЦСОН»         </w:t>
      </w:r>
      <w:r>
        <w:rPr>
          <w:b/>
          <w:bCs/>
          <w:sz w:val="28"/>
          <w:szCs w:val="28"/>
        </w:rPr>
        <w:t xml:space="preserve">                                                              Т.С. Радаева</w:t>
      </w:r>
    </w:p>
    <w:p w:rsidR="004032FD" w:rsidRDefault="004032FD">
      <w:pPr>
        <w:rPr>
          <w:b/>
          <w:sz w:val="28"/>
          <w:szCs w:val="28"/>
        </w:rPr>
      </w:pPr>
    </w:p>
    <w:sectPr w:rsidR="004032FD" w:rsidSect="003B3E69">
      <w:pgSz w:w="16838" w:h="11906" w:orient="landscape"/>
      <w:pgMar w:top="737" w:right="1077" w:bottom="567" w:left="107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0"/>
  <w:characterSpacingControl w:val="doNotCompress"/>
  <w:compat>
    <w:doNotBreakWrappedTables/>
  </w:compat>
  <w:rsids>
    <w:rsidRoot w:val="004032FD"/>
    <w:rsid w:val="001F183C"/>
    <w:rsid w:val="002B0798"/>
    <w:rsid w:val="003B3E69"/>
    <w:rsid w:val="004032FD"/>
    <w:rsid w:val="00767291"/>
    <w:rsid w:val="00871789"/>
    <w:rsid w:val="00C012A1"/>
    <w:rsid w:val="00CF28C1"/>
    <w:rsid w:val="00E43824"/>
    <w:rsid w:val="00FA5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458A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next w:val="a6"/>
    <w:qFormat/>
    <w:rsid w:val="003B3E69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rsid w:val="003B3E69"/>
    <w:pPr>
      <w:spacing w:after="140" w:line="276" w:lineRule="auto"/>
    </w:pPr>
  </w:style>
  <w:style w:type="paragraph" w:styleId="a7">
    <w:name w:val="List"/>
    <w:basedOn w:val="a6"/>
    <w:rsid w:val="003B3E69"/>
    <w:rPr>
      <w:rFonts w:cs="Noto Sans"/>
    </w:rPr>
  </w:style>
  <w:style w:type="paragraph" w:styleId="a8">
    <w:name w:val="caption"/>
    <w:basedOn w:val="a"/>
    <w:qFormat/>
    <w:rsid w:val="003B3E69"/>
    <w:pPr>
      <w:suppressLineNumbers/>
      <w:spacing w:before="120" w:after="120"/>
    </w:pPr>
    <w:rPr>
      <w:rFonts w:cs="Noto Sans"/>
      <w:i/>
      <w:iCs/>
    </w:rPr>
  </w:style>
  <w:style w:type="paragraph" w:styleId="a9">
    <w:name w:val="index heading"/>
    <w:basedOn w:val="a"/>
    <w:qFormat/>
    <w:rsid w:val="003B3E69"/>
    <w:pPr>
      <w:suppressLineNumbers/>
    </w:pPr>
    <w:rPr>
      <w:rFonts w:cs="Noto Sans"/>
    </w:rPr>
  </w:style>
  <w:style w:type="paragraph" w:styleId="aa">
    <w:name w:val="List Paragraph"/>
    <w:basedOn w:val="a"/>
    <w:uiPriority w:val="34"/>
    <w:qFormat/>
    <w:rsid w:val="00E332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2458A0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3B3E69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3B3E69"/>
    <w:pPr>
      <w:jc w:val="center"/>
    </w:pPr>
    <w:rPr>
      <w:b/>
      <w:bCs/>
    </w:rPr>
  </w:style>
  <w:style w:type="numbering" w:customStyle="1" w:styleId="ad">
    <w:name w:val="Без списка"/>
    <w:uiPriority w:val="99"/>
    <w:semiHidden/>
    <w:unhideWhenUsed/>
    <w:qFormat/>
    <w:rsid w:val="003B3E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3FEB-7571-4005-B9A3-EDCA8125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4677</TotalTime>
  <Pages>6</Pages>
  <Words>1964</Words>
  <Characters>11199</Characters>
  <Application>Microsoft Office Word</Application>
  <DocSecurity>0</DocSecurity>
  <Lines>93</Lines>
  <Paragraphs>26</Paragraphs>
  <ScaleCrop>false</ScaleCrop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dc:description/>
  <cp:lastModifiedBy>Кузнецова Юлия </cp:lastModifiedBy>
  <cp:revision>348</cp:revision>
  <cp:lastPrinted>2025-01-15T07:55:00Z</cp:lastPrinted>
  <dcterms:created xsi:type="dcterms:W3CDTF">2017-06-13T11:43:00Z</dcterms:created>
  <dcterms:modified xsi:type="dcterms:W3CDTF">2025-07-15T11:53:00Z</dcterms:modified>
  <dc:language>ru-RU</dc:language>
</cp:coreProperties>
</file>